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39C6" w14:textId="77777777" w:rsidR="004E0801" w:rsidRDefault="004E0801" w:rsidP="004E0801">
      <w:pPr>
        <w:pStyle w:val="Nagwek1"/>
        <w:jc w:val="center"/>
      </w:pPr>
      <w:bookmarkStart w:id="0" w:name="_Toc232166258"/>
      <w:r w:rsidRPr="004E0801">
        <w:t>OPERACJA: WAKACJE</w:t>
      </w:r>
      <w:r>
        <w:t>!</w:t>
      </w:r>
    </w:p>
    <w:p w14:paraId="77B720B4" w14:textId="5EB2E781" w:rsidR="004E0801" w:rsidRDefault="004E0801" w:rsidP="004E0801">
      <w:pPr>
        <w:pStyle w:val="Nagwek1"/>
        <w:jc w:val="center"/>
      </w:pPr>
      <w:r w:rsidRPr="004E0801">
        <w:t xml:space="preserve">  LATO W MUZEUM IM. ORŁA BIAŁEGO</w:t>
      </w:r>
    </w:p>
    <w:p w14:paraId="78B8217B" w14:textId="77777777" w:rsidR="004E0801" w:rsidRDefault="004E0801">
      <w:pPr>
        <w:pStyle w:val="Nagwek1"/>
      </w:pPr>
    </w:p>
    <w:p w14:paraId="6D09A5A4" w14:textId="476E9788" w:rsidR="00E5362C" w:rsidRDefault="00000000">
      <w:pPr>
        <w:pStyle w:val="Nagwek1"/>
      </w:pPr>
      <w:r>
        <w:t>Zasady udziału</w:t>
      </w:r>
      <w:bookmarkEnd w:id="0"/>
    </w:p>
    <w:p w14:paraId="00E5DDAC" w14:textId="45F66F5C" w:rsidR="004E0801" w:rsidRDefault="000B2E61">
      <w:pPr>
        <w:spacing w:after="120" w:line="276" w:lineRule="auto"/>
      </w:pPr>
      <w:r>
        <w:t xml:space="preserve">Warsztaty dla grup zorganizowanych można łączyć z ogniskiem.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362C" w14:paraId="4BFF617C" w14:textId="77777777">
        <w:tc>
          <w:tcPr>
            <w:tcW w:w="9026" w:type="dxa"/>
            <w:tcBorders>
              <w:top w:val="single" w:sz="1" w:space="0" w:color="1F3864"/>
              <w:left w:val="single" w:sz="18" w:space="0" w:color="1F3864"/>
              <w:bottom w:val="single" w:sz="1" w:space="0" w:color="1F3864"/>
              <w:right w:val="single" w:sz="1" w:space="0" w:color="1F3864"/>
            </w:tcBorders>
            <w:shd w:val="clear" w:color="auto" w:fill="DCE6F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EC523E8" w14:textId="77777777" w:rsidR="00E5362C" w:rsidRDefault="00000000">
            <w:pPr>
              <w:spacing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 xml:space="preserve">DLA GRUP ZORGANIZOWANYCH   </w:t>
            </w:r>
            <w:r>
              <w:rPr>
                <w:sz w:val="20"/>
                <w:szCs w:val="20"/>
              </w:rPr>
              <w:t>Warsztaty kierujemy do grup zorganizowanych: półkolonii, kolonii, obozów, świetlic, grup z opiekunem. Zgłoszenia i terminy ustalane są wcześniej z Muzeum.</w:t>
            </w:r>
          </w:p>
        </w:tc>
      </w:tr>
    </w:tbl>
    <w:p w14:paraId="1F4BA299" w14:textId="77777777" w:rsidR="00E5362C" w:rsidRDefault="00E5362C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362C" w14:paraId="0966CEAA" w14:textId="77777777" w:rsidTr="00520462">
        <w:trPr>
          <w:trHeight w:val="874"/>
        </w:trPr>
        <w:tc>
          <w:tcPr>
            <w:tcW w:w="9026" w:type="dxa"/>
            <w:tcBorders>
              <w:top w:val="single" w:sz="1" w:space="0" w:color="2E5496"/>
              <w:left w:val="single" w:sz="18" w:space="0" w:color="2E5496"/>
              <w:bottom w:val="single" w:sz="1" w:space="0" w:color="2E5496"/>
              <w:right w:val="single" w:sz="1" w:space="0" w:color="2E5496"/>
            </w:tcBorders>
            <w:shd w:val="clear" w:color="auto" w:fill="EAF0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3A9852D" w14:textId="515E14E3" w:rsidR="00E5362C" w:rsidRDefault="00000000">
            <w:pPr>
              <w:spacing w:line="276" w:lineRule="auto"/>
            </w:pPr>
            <w:r>
              <w:rPr>
                <w:b/>
                <w:bCs/>
                <w:color w:val="2E5496"/>
                <w:sz w:val="20"/>
                <w:szCs w:val="20"/>
              </w:rPr>
              <w:t xml:space="preserve">DZIEŃ OTWARTY — UCZESTNICY INDYWIDUALNI   </w:t>
            </w:r>
            <w:r w:rsidR="006C2F72">
              <w:rPr>
                <w:sz w:val="20"/>
                <w:szCs w:val="20"/>
              </w:rPr>
              <w:t>Każdą środę</w:t>
            </w:r>
            <w:r>
              <w:rPr>
                <w:sz w:val="20"/>
                <w:szCs w:val="20"/>
              </w:rPr>
              <w:t xml:space="preserve"> przeznaczamy dla uczestników niezorganizowanych. Obowiązują wcześniejsze zapisy, a warsztat odbywa się po zebraniu się grupy chętnych </w:t>
            </w:r>
            <w:r w:rsidR="006C2F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min. 8 osób).</w:t>
            </w:r>
            <w:r w:rsidR="00520462">
              <w:rPr>
                <w:sz w:val="20"/>
                <w:szCs w:val="20"/>
              </w:rPr>
              <w:t xml:space="preserve"> Temat zajęć będzie ogłaszany ze tygodniowym wyprzedzeniem w mediach społecznościowych.  </w:t>
            </w:r>
          </w:p>
        </w:tc>
      </w:tr>
    </w:tbl>
    <w:p w14:paraId="481315E4" w14:textId="77777777" w:rsidR="00E5362C" w:rsidRDefault="00E5362C">
      <w:pPr>
        <w:spacing w:after="80"/>
      </w:pPr>
    </w:p>
    <w:p w14:paraId="1F3BA645" w14:textId="77777777" w:rsidR="00E5362C" w:rsidRDefault="00000000">
      <w:pPr>
        <w:pStyle w:val="Nagwek3"/>
      </w:pPr>
      <w:r>
        <w:t>Zasady wspólne dla wszystkich warsztatów</w:t>
      </w:r>
    </w:p>
    <w:p w14:paraId="48C12E43" w14:textId="218FA868" w:rsidR="00E5362C" w:rsidRDefault="00000000" w:rsidP="006C2F72">
      <w:pPr>
        <w:pStyle w:val="Akapitzlist"/>
        <w:numPr>
          <w:ilvl w:val="0"/>
          <w:numId w:val="2"/>
        </w:numPr>
        <w:spacing w:after="60" w:line="276" w:lineRule="auto"/>
      </w:pPr>
      <w:r>
        <w:t xml:space="preserve">Optymalna liczebność grupy: </w:t>
      </w:r>
      <w:r w:rsidR="006C2F72">
        <w:t>20</w:t>
      </w:r>
      <w:r>
        <w:t xml:space="preserve"> dzieci; większe grupy dzielimy.</w:t>
      </w:r>
    </w:p>
    <w:p w14:paraId="36189190" w14:textId="5C43725A" w:rsidR="00E5362C" w:rsidRDefault="00000000">
      <w:pPr>
        <w:pStyle w:val="Akapitzlist"/>
        <w:numPr>
          <w:ilvl w:val="0"/>
          <w:numId w:val="2"/>
        </w:numPr>
        <w:spacing w:after="60" w:line="276" w:lineRule="auto"/>
      </w:pPr>
      <w:r>
        <w:t>Warsztaty prowadzimy zgodnie ze Standardami Ochrony Małoletnich obowiązującymi w Muzeum</w:t>
      </w:r>
      <w:r w:rsidR="006C2F72">
        <w:t>.</w:t>
      </w:r>
    </w:p>
    <w:p w14:paraId="67951741" w14:textId="77777777" w:rsidR="00E5362C" w:rsidRDefault="00000000">
      <w:pPr>
        <w:pStyle w:val="Akapitzlist"/>
        <w:numPr>
          <w:ilvl w:val="0"/>
          <w:numId w:val="2"/>
        </w:numPr>
        <w:spacing w:after="60" w:line="276" w:lineRule="auto"/>
      </w:pPr>
      <w:r>
        <w:t>Zabawy ruchowe i przymierzanie prowadzimy z dala od ostrych krawędzi eksponatów; dotykanie i wchodzenie na sprzęt tylko tam, gdzie jest to dozwolone.</w:t>
      </w:r>
    </w:p>
    <w:p w14:paraId="26B5B0A2" w14:textId="77777777" w:rsidR="00520462" w:rsidRDefault="00520462" w:rsidP="00520462">
      <w:pPr>
        <w:pStyle w:val="Akapitzlist"/>
        <w:numPr>
          <w:ilvl w:val="0"/>
          <w:numId w:val="2"/>
        </w:numPr>
        <w:spacing w:after="60" w:line="276" w:lineRule="auto"/>
      </w:pPr>
      <w:r>
        <w:t>Plan B na deszcz — warsztaty twórcze (kamuflaż, szyfry, wodzowie, żywa historia) można przenieść pod dach.</w:t>
      </w:r>
    </w:p>
    <w:p w14:paraId="5DBE272E" w14:textId="77777777" w:rsidR="00E5362C" w:rsidRDefault="00000000">
      <w:pPr>
        <w:pStyle w:val="Nagwek1"/>
      </w:pPr>
      <w:bookmarkStart w:id="1" w:name="_Toc232166259"/>
      <w:r>
        <w:t>1. Wodzowie i Wiktorie</w:t>
      </w:r>
      <w:bookmarkEnd w:id="1"/>
    </w:p>
    <w:p w14:paraId="62F1F0D1" w14:textId="77777777" w:rsidR="00E5362C" w:rsidRDefault="00000000">
      <w:pPr>
        <w:spacing w:after="120"/>
      </w:pPr>
      <w:r>
        <w:rPr>
          <w:i/>
          <w:iCs/>
          <w:color w:val="595959"/>
        </w:rPr>
        <w:t>Dawna sztuka wojowania na przykładzie wielkich polskich bitew.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E5362C" w14:paraId="1E7E572D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B06B59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Wiek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1324F9" w14:textId="77777777" w:rsidR="00E5362C" w:rsidRDefault="00000000">
            <w:r>
              <w:rPr>
                <w:sz w:val="20"/>
                <w:szCs w:val="20"/>
              </w:rPr>
              <w:t>9–14 lat</w:t>
            </w:r>
          </w:p>
        </w:tc>
      </w:tr>
      <w:tr w:rsidR="00E5362C" w14:paraId="3EEBD67A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E31058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Czas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F6E63E" w14:textId="77777777" w:rsidR="00E5362C" w:rsidRDefault="00000000">
            <w:r>
              <w:rPr>
                <w:sz w:val="20"/>
                <w:szCs w:val="20"/>
              </w:rPr>
              <w:t>60–75 minut</w:t>
            </w:r>
          </w:p>
        </w:tc>
      </w:tr>
      <w:tr w:rsidR="00E5362C" w14:paraId="1A0E8709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68D721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Dla kogo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11C063" w14:textId="7A4EF6C2" w:rsidR="00E5362C" w:rsidRDefault="00000000">
            <w:r>
              <w:rPr>
                <w:sz w:val="20"/>
                <w:szCs w:val="20"/>
              </w:rPr>
              <w:t xml:space="preserve">grupy zorganizowane </w:t>
            </w:r>
          </w:p>
        </w:tc>
      </w:tr>
    </w:tbl>
    <w:p w14:paraId="3A5F1B6B" w14:textId="77777777" w:rsidR="00E5362C" w:rsidRDefault="00E5362C">
      <w:pPr>
        <w:spacing w:after="80"/>
      </w:pPr>
    </w:p>
    <w:p w14:paraId="6DABA5B8" w14:textId="2286D6F1" w:rsidR="00E5362C" w:rsidRDefault="00000000">
      <w:pPr>
        <w:spacing w:after="120" w:line="276" w:lineRule="auto"/>
      </w:pPr>
      <w:r>
        <w:rPr>
          <w:b/>
          <w:bCs/>
          <w:color w:val="1F3864"/>
        </w:rPr>
        <w:t xml:space="preserve">Cel: </w:t>
      </w:r>
      <w:r>
        <w:t>na przykładzie słynnych bitew dzieci poznają „trójkąt zwycięstwa”: uzbrojenie → decyzja dowódcy → wynik. Same wcielają się w wodzów i odtwarzają kluczowy manewr na mapie.</w:t>
      </w:r>
    </w:p>
    <w:p w14:paraId="27BB238F" w14:textId="5094E722" w:rsidR="00E5362C" w:rsidRDefault="00E5362C"/>
    <w:p w14:paraId="4F6BC575" w14:textId="77777777" w:rsidR="00520462" w:rsidRDefault="00520462"/>
    <w:p w14:paraId="5689E398" w14:textId="77777777" w:rsidR="00520462" w:rsidRDefault="00520462"/>
    <w:p w14:paraId="6624B9B6" w14:textId="77777777" w:rsidR="00520462" w:rsidRDefault="00520462"/>
    <w:p w14:paraId="13D7D853" w14:textId="77777777" w:rsidR="00520462" w:rsidRDefault="00520462"/>
    <w:p w14:paraId="0F408C92" w14:textId="77777777" w:rsidR="00520462" w:rsidRDefault="00520462"/>
    <w:p w14:paraId="30115514" w14:textId="77777777" w:rsidR="00520462" w:rsidRDefault="00520462"/>
    <w:p w14:paraId="0F135D24" w14:textId="77777777" w:rsidR="00520462" w:rsidRDefault="00520462"/>
    <w:p w14:paraId="514FDF2B" w14:textId="77777777" w:rsidR="00E5362C" w:rsidRDefault="00000000">
      <w:pPr>
        <w:pStyle w:val="Nagwek1"/>
      </w:pPr>
      <w:bookmarkStart w:id="2" w:name="_Toc232166260"/>
      <w:r>
        <w:t>2. Od Rycerza do Żołnierza</w:t>
      </w:r>
      <w:bookmarkEnd w:id="2"/>
    </w:p>
    <w:p w14:paraId="003153A2" w14:textId="77777777" w:rsidR="00E5362C" w:rsidRDefault="00000000">
      <w:pPr>
        <w:spacing w:after="120"/>
      </w:pPr>
      <w:r>
        <w:rPr>
          <w:i/>
          <w:iCs/>
          <w:color w:val="595959"/>
        </w:rPr>
        <w:t>Żywa historia — mundur, zbroja i broń, których można dotknąć.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E5362C" w14:paraId="7343A047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622D9D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Wiek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7CCFFA" w14:textId="77777777" w:rsidR="00E5362C" w:rsidRDefault="00000000">
            <w:r>
              <w:rPr>
                <w:sz w:val="20"/>
                <w:szCs w:val="20"/>
              </w:rPr>
              <w:t>7–14 lat</w:t>
            </w:r>
          </w:p>
        </w:tc>
      </w:tr>
      <w:tr w:rsidR="00E5362C" w14:paraId="1FCECD1F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68CABE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Czas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3693BF" w14:textId="77777777" w:rsidR="00E5362C" w:rsidRDefault="00000000">
            <w:r>
              <w:rPr>
                <w:sz w:val="20"/>
                <w:szCs w:val="20"/>
              </w:rPr>
              <w:t>60 minut</w:t>
            </w:r>
          </w:p>
        </w:tc>
      </w:tr>
      <w:tr w:rsidR="00E5362C" w14:paraId="0B5473B7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7D38C5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Dla kogo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F7D288" w14:textId="69F6CCD6" w:rsidR="00E5362C" w:rsidRDefault="00000000">
            <w:r>
              <w:rPr>
                <w:sz w:val="20"/>
                <w:szCs w:val="20"/>
              </w:rPr>
              <w:t xml:space="preserve">grupy zorganizowane </w:t>
            </w:r>
          </w:p>
        </w:tc>
      </w:tr>
    </w:tbl>
    <w:p w14:paraId="41E7F1D2" w14:textId="77777777" w:rsidR="00E5362C" w:rsidRDefault="00E5362C">
      <w:pPr>
        <w:spacing w:after="80"/>
      </w:pPr>
    </w:p>
    <w:p w14:paraId="7A34E3EC" w14:textId="77777777" w:rsidR="00E5362C" w:rsidRDefault="00000000">
      <w:pPr>
        <w:spacing w:after="120" w:line="276" w:lineRule="auto"/>
      </w:pPr>
      <w:r>
        <w:rPr>
          <w:b/>
          <w:bCs/>
          <w:color w:val="1F3864"/>
        </w:rPr>
        <w:t xml:space="preserve">Cel: </w:t>
      </w:r>
      <w:r>
        <w:t>dzieci śledzą, jak przez wieki zmieniała się ochrona i wyposażenie żołnierza — od rycerza w zbroi, przez husarza, po żołnierza XX wieku. Najważniejsze: mogą przymierzyć, chwycić i poczuć ciężar.</w:t>
      </w:r>
    </w:p>
    <w:p w14:paraId="3935C7E2" w14:textId="7B73D64B" w:rsidR="00E5362C" w:rsidRDefault="00000000">
      <w:pPr>
        <w:pStyle w:val="Nagwek1"/>
      </w:pPr>
      <w:bookmarkStart w:id="3" w:name="_Toc232166261"/>
      <w:r>
        <w:t>3. Łowcy Przeszłości</w:t>
      </w:r>
      <w:bookmarkEnd w:id="3"/>
    </w:p>
    <w:p w14:paraId="5F41EFAF" w14:textId="77777777" w:rsidR="00E5362C" w:rsidRDefault="00000000">
      <w:pPr>
        <w:spacing w:after="120"/>
      </w:pPr>
      <w:r>
        <w:rPr>
          <w:i/>
          <w:iCs/>
          <w:color w:val="595959"/>
        </w:rPr>
        <w:t>Warsztat z wykrywaczem metalu — emocje poszukiwacza i lekcja odpowiedzialności.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E5362C" w14:paraId="2DCA0E33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94EA75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Wiek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F37B33" w14:textId="77777777" w:rsidR="00E5362C" w:rsidRDefault="00000000">
            <w:r>
              <w:rPr>
                <w:sz w:val="20"/>
                <w:szCs w:val="20"/>
              </w:rPr>
              <w:t>8–13 lat</w:t>
            </w:r>
          </w:p>
        </w:tc>
      </w:tr>
      <w:tr w:rsidR="00E5362C" w14:paraId="1F093A16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8F769F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Czas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C67F2B" w14:textId="77777777" w:rsidR="00E5362C" w:rsidRDefault="00000000">
            <w:r>
              <w:rPr>
                <w:sz w:val="20"/>
                <w:szCs w:val="20"/>
              </w:rPr>
              <w:t>60 minut</w:t>
            </w:r>
          </w:p>
        </w:tc>
      </w:tr>
      <w:tr w:rsidR="00E5362C" w14:paraId="63BA03FB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FF7DD5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Dla kogo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8B57F5" w14:textId="43A007BB" w:rsidR="00E5362C" w:rsidRDefault="00000000">
            <w:r>
              <w:rPr>
                <w:sz w:val="20"/>
                <w:szCs w:val="20"/>
              </w:rPr>
              <w:t xml:space="preserve">grupy zorganizowane </w:t>
            </w:r>
          </w:p>
        </w:tc>
      </w:tr>
    </w:tbl>
    <w:p w14:paraId="723793F0" w14:textId="77777777" w:rsidR="00E5362C" w:rsidRDefault="00E5362C">
      <w:pPr>
        <w:spacing w:after="80"/>
      </w:pPr>
    </w:p>
    <w:p w14:paraId="593363A2" w14:textId="77777777" w:rsidR="00E5362C" w:rsidRDefault="00000000">
      <w:pPr>
        <w:spacing w:after="120" w:line="276" w:lineRule="auto"/>
      </w:pPr>
      <w:r>
        <w:rPr>
          <w:b/>
          <w:bCs/>
          <w:color w:val="1F3864"/>
        </w:rPr>
        <w:t xml:space="preserve">Cel: </w:t>
      </w:r>
      <w:r>
        <w:t>dzieci poznają, jak działa wykrywacz metalu, na czym polega praca poszukiwacza i archeologa oraz że poszukiwania to także przepisy i odpowiedzialność — nie wolno kopać gdzie popadnie, a cenne znaleziska trzeba zgłaszać. Plus czysta radość z sygnału „pip!”.</w:t>
      </w:r>
    </w:p>
    <w:p w14:paraId="02053429" w14:textId="77777777" w:rsidR="00E5362C" w:rsidRDefault="00000000">
      <w:pPr>
        <w:pStyle w:val="Nagwek1"/>
      </w:pPr>
      <w:bookmarkStart w:id="4" w:name="_Toc232166262"/>
      <w:r>
        <w:t>4. Szkoła Pilotów</w:t>
      </w:r>
      <w:bookmarkEnd w:id="4"/>
    </w:p>
    <w:p w14:paraId="1CAEC5E4" w14:textId="76C38AAE" w:rsidR="00E5362C" w:rsidRDefault="00E5362C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E5362C" w14:paraId="5DAFF13D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EA7541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Wiek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A143B8" w14:textId="77777777" w:rsidR="00E5362C" w:rsidRDefault="00000000">
            <w:r>
              <w:rPr>
                <w:sz w:val="20"/>
                <w:szCs w:val="20"/>
              </w:rPr>
              <w:t>7–13 lat (dwa warianty)</w:t>
            </w:r>
          </w:p>
        </w:tc>
      </w:tr>
      <w:tr w:rsidR="00E5362C" w14:paraId="3C3EAB31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C693B1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Czas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1CC1AB" w14:textId="77777777" w:rsidR="00E5362C" w:rsidRDefault="00000000">
            <w:r>
              <w:rPr>
                <w:sz w:val="20"/>
                <w:szCs w:val="20"/>
              </w:rPr>
              <w:t>60 minut</w:t>
            </w:r>
          </w:p>
        </w:tc>
      </w:tr>
      <w:tr w:rsidR="00E5362C" w14:paraId="279388D3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459AFB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Dla kogo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574F8C" w14:textId="415BB88B" w:rsidR="00E5362C" w:rsidRDefault="00000000">
            <w:r>
              <w:rPr>
                <w:sz w:val="20"/>
                <w:szCs w:val="20"/>
              </w:rPr>
              <w:t xml:space="preserve">grupy zorganizowane </w:t>
            </w:r>
          </w:p>
        </w:tc>
      </w:tr>
    </w:tbl>
    <w:p w14:paraId="61F4CDC2" w14:textId="77777777" w:rsidR="00E5362C" w:rsidRDefault="00E5362C">
      <w:pPr>
        <w:spacing w:after="80"/>
      </w:pPr>
    </w:p>
    <w:p w14:paraId="078673C8" w14:textId="77777777" w:rsidR="00E5362C" w:rsidRDefault="00000000">
      <w:pPr>
        <w:spacing w:after="120" w:line="276" w:lineRule="auto"/>
      </w:pPr>
      <w:r>
        <w:rPr>
          <w:b/>
          <w:bCs/>
          <w:color w:val="1F3864"/>
        </w:rPr>
        <w:t xml:space="preserve">Cel: </w:t>
      </w:r>
      <w:r>
        <w:t>dzieci na własnych „samolotach” odkrywają, dlaczego maszyna lata — rola skrzydła, sterów, środka ciężkości — i wiążą to z prawdziwymi myśliwcami na placu.</w:t>
      </w:r>
    </w:p>
    <w:p w14:paraId="1C4733DD" w14:textId="77777777" w:rsidR="00E5362C" w:rsidRDefault="00000000">
      <w:pPr>
        <w:pStyle w:val="Nagwek1"/>
      </w:pPr>
      <w:bookmarkStart w:id="5" w:name="_Toc232166263"/>
      <w:r>
        <w:t>5. Łamacze Kodów</w:t>
      </w:r>
      <w:bookmarkEnd w:id="5"/>
    </w:p>
    <w:p w14:paraId="729D53E3" w14:textId="77777777" w:rsidR="00E5362C" w:rsidRDefault="00000000">
      <w:pPr>
        <w:spacing w:after="120"/>
      </w:pPr>
      <w:r>
        <w:rPr>
          <w:i/>
          <w:iCs/>
          <w:color w:val="595959"/>
        </w:rPr>
        <w:t>Tajne szyfry wojskowe. Haczyk: to polscy matematycy złamali Enigmę.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E5362C" w14:paraId="76F3D219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A82AEC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Wiek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83522A" w14:textId="77777777" w:rsidR="00E5362C" w:rsidRDefault="00000000">
            <w:r>
              <w:rPr>
                <w:sz w:val="20"/>
                <w:szCs w:val="20"/>
              </w:rPr>
              <w:t>8–14 lat</w:t>
            </w:r>
          </w:p>
        </w:tc>
      </w:tr>
      <w:tr w:rsidR="00E5362C" w14:paraId="7CFD107D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CFF5CF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Czas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15A8E3" w14:textId="77777777" w:rsidR="00E5362C" w:rsidRDefault="00000000">
            <w:r>
              <w:rPr>
                <w:sz w:val="20"/>
                <w:szCs w:val="20"/>
              </w:rPr>
              <w:t>75 minut</w:t>
            </w:r>
          </w:p>
        </w:tc>
      </w:tr>
      <w:tr w:rsidR="00E5362C" w14:paraId="5369EF12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97E1FE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Dla kogo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C59820" w14:textId="456B16A6" w:rsidR="00E5362C" w:rsidRDefault="00000000">
            <w:r>
              <w:rPr>
                <w:sz w:val="20"/>
                <w:szCs w:val="20"/>
              </w:rPr>
              <w:t xml:space="preserve">grupy zorganizowane </w:t>
            </w:r>
          </w:p>
        </w:tc>
      </w:tr>
    </w:tbl>
    <w:p w14:paraId="22057183" w14:textId="77777777" w:rsidR="00E5362C" w:rsidRDefault="00E5362C">
      <w:pPr>
        <w:spacing w:after="80"/>
      </w:pPr>
    </w:p>
    <w:p w14:paraId="45E07E9D" w14:textId="77777777" w:rsidR="00E5362C" w:rsidRDefault="00000000">
      <w:pPr>
        <w:spacing w:after="120" w:line="276" w:lineRule="auto"/>
      </w:pPr>
      <w:r>
        <w:rPr>
          <w:b/>
          <w:bCs/>
          <w:color w:val="1F3864"/>
        </w:rPr>
        <w:t xml:space="preserve">Cel: </w:t>
      </w:r>
      <w:r>
        <w:t>dzieci poznają proste szyfry, a potem rozwiązują „misję” rozsianą po eksponatach — przy okazji uważnie czytają tabliczki i zwiedzają, nie zdając sobie z tego sprawy.</w:t>
      </w:r>
    </w:p>
    <w:p w14:paraId="6322EF18" w14:textId="77777777" w:rsidR="00E5362C" w:rsidRDefault="00000000">
      <w:pPr>
        <w:pStyle w:val="Nagwek1"/>
      </w:pPr>
      <w:bookmarkStart w:id="6" w:name="_Toc232166264"/>
      <w:r>
        <w:t>6. Mistrzowie Kamuflażu</w:t>
      </w:r>
      <w:bookmarkEnd w:id="6"/>
    </w:p>
    <w:p w14:paraId="4E3B6181" w14:textId="77777777" w:rsidR="00E5362C" w:rsidRDefault="00000000">
      <w:pPr>
        <w:spacing w:after="120"/>
      </w:pPr>
      <w:r>
        <w:rPr>
          <w:i/>
          <w:iCs/>
          <w:color w:val="595959"/>
        </w:rPr>
        <w:t xml:space="preserve">Strefa: pojazdy pancerne </w:t>
      </w:r>
      <w:proofErr w:type="spellStart"/>
      <w:r>
        <w:rPr>
          <w:i/>
          <w:iCs/>
          <w:color w:val="595959"/>
        </w:rPr>
        <w:t>Panzerkampfwagen</w:t>
      </w:r>
      <w:proofErr w:type="spellEnd"/>
      <w:r>
        <w:rPr>
          <w:i/>
          <w:iCs/>
          <w:color w:val="595959"/>
        </w:rPr>
        <w:t xml:space="preserve"> IV i </w:t>
      </w:r>
      <w:proofErr w:type="spellStart"/>
      <w:r>
        <w:rPr>
          <w:i/>
          <w:iCs/>
          <w:color w:val="595959"/>
        </w:rPr>
        <w:t>StuG</w:t>
      </w:r>
      <w:proofErr w:type="spellEnd"/>
      <w:r>
        <w:rPr>
          <w:i/>
          <w:iCs/>
          <w:color w:val="595959"/>
        </w:rPr>
        <w:t xml:space="preserve"> IV.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E5362C" w14:paraId="02BB2B07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188062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Wiek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02065E" w14:textId="77777777" w:rsidR="00E5362C" w:rsidRDefault="00000000">
            <w:r>
              <w:rPr>
                <w:sz w:val="20"/>
                <w:szCs w:val="20"/>
              </w:rPr>
              <w:t>7–12 lat</w:t>
            </w:r>
          </w:p>
        </w:tc>
      </w:tr>
      <w:tr w:rsidR="00E5362C" w14:paraId="64A813D3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6E6E14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Czas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81DA7F" w14:textId="77777777" w:rsidR="00E5362C" w:rsidRDefault="00000000">
            <w:r>
              <w:rPr>
                <w:sz w:val="20"/>
                <w:szCs w:val="20"/>
              </w:rPr>
              <w:t>60 minut</w:t>
            </w:r>
          </w:p>
        </w:tc>
      </w:tr>
      <w:tr w:rsidR="00E5362C" w14:paraId="47D956B0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C49D24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Dla kogo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CD58EE" w14:textId="6A7D0A24" w:rsidR="00E5362C" w:rsidRDefault="00000000">
            <w:r>
              <w:rPr>
                <w:sz w:val="20"/>
                <w:szCs w:val="20"/>
              </w:rPr>
              <w:t xml:space="preserve">grupy zorganizowane </w:t>
            </w:r>
          </w:p>
        </w:tc>
      </w:tr>
    </w:tbl>
    <w:p w14:paraId="77DF6890" w14:textId="77777777" w:rsidR="00E5362C" w:rsidRDefault="00E5362C">
      <w:pPr>
        <w:spacing w:after="80"/>
      </w:pPr>
    </w:p>
    <w:p w14:paraId="50BB5938" w14:textId="77777777" w:rsidR="00E5362C" w:rsidRDefault="00000000">
      <w:pPr>
        <w:spacing w:after="120" w:line="276" w:lineRule="auto"/>
      </w:pPr>
      <w:r>
        <w:rPr>
          <w:b/>
          <w:bCs/>
          <w:color w:val="1F3864"/>
        </w:rPr>
        <w:t xml:space="preserve">Cel: </w:t>
      </w:r>
      <w:r>
        <w:t>dzieci rozumieją, czym jest maskowanie i dlaczego pojazdy mają takie barwy; projektują własny kamuflaż i sprawdzają jego skuteczność w grze terenowej.</w:t>
      </w:r>
    </w:p>
    <w:p w14:paraId="0C5F61D3" w14:textId="59FAE902" w:rsidR="00E5362C" w:rsidRDefault="00E5362C"/>
    <w:p w14:paraId="42388E61" w14:textId="77777777" w:rsidR="00E5362C" w:rsidRDefault="00000000">
      <w:pPr>
        <w:pStyle w:val="Nagwek1"/>
      </w:pPr>
      <w:bookmarkStart w:id="7" w:name="_Toc232166265"/>
      <w:r>
        <w:t>7. Mały Reporter Muzealny</w:t>
      </w:r>
      <w:bookmarkEnd w:id="7"/>
    </w:p>
    <w:p w14:paraId="0EBAF7F5" w14:textId="77777777" w:rsidR="00E5362C" w:rsidRDefault="00000000">
      <w:pPr>
        <w:spacing w:after="120"/>
      </w:pPr>
      <w:r>
        <w:rPr>
          <w:i/>
          <w:iCs/>
          <w:color w:val="595959"/>
        </w:rPr>
        <w:t>Nawiązanie do muzealnego cyklu „Z kamerą w muzeum”.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726"/>
      </w:tblGrid>
      <w:tr w:rsidR="00E5362C" w14:paraId="3C6F05F3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C727E1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Wiek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51AD38" w14:textId="77777777" w:rsidR="00E5362C" w:rsidRDefault="00000000">
            <w:r>
              <w:rPr>
                <w:sz w:val="20"/>
                <w:szCs w:val="20"/>
              </w:rPr>
              <w:t>9–14 lat</w:t>
            </w:r>
          </w:p>
        </w:tc>
      </w:tr>
      <w:tr w:rsidR="00E5362C" w14:paraId="27A258E2" w14:textId="77777777"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44157F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Czas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F950EC" w14:textId="77777777" w:rsidR="00E5362C" w:rsidRDefault="00000000">
            <w:r>
              <w:rPr>
                <w:sz w:val="20"/>
                <w:szCs w:val="20"/>
              </w:rPr>
              <w:t>75 minut</w:t>
            </w:r>
          </w:p>
        </w:tc>
      </w:tr>
      <w:tr w:rsidR="00E5362C" w14:paraId="6B7ADCDE" w14:textId="77777777" w:rsidTr="00520462">
        <w:trPr>
          <w:trHeight w:val="552"/>
        </w:trPr>
        <w:tc>
          <w:tcPr>
            <w:tcW w:w="2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24F303" w14:textId="77777777" w:rsidR="00E5362C" w:rsidRDefault="00000000">
            <w:r>
              <w:rPr>
                <w:b/>
                <w:bCs/>
                <w:color w:val="1F3864"/>
                <w:sz w:val="20"/>
                <w:szCs w:val="20"/>
              </w:rPr>
              <w:t>Dla kogo</w:t>
            </w:r>
          </w:p>
        </w:tc>
        <w:tc>
          <w:tcPr>
            <w:tcW w:w="6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8B8506" w14:textId="61EC8EC2" w:rsidR="00E5362C" w:rsidRDefault="00000000">
            <w:r>
              <w:rPr>
                <w:sz w:val="20"/>
                <w:szCs w:val="20"/>
              </w:rPr>
              <w:t xml:space="preserve">grupy zorganizowane </w:t>
            </w:r>
          </w:p>
        </w:tc>
      </w:tr>
    </w:tbl>
    <w:p w14:paraId="6378187F" w14:textId="77777777" w:rsidR="00E5362C" w:rsidRDefault="00E5362C">
      <w:pPr>
        <w:spacing w:after="80"/>
      </w:pPr>
    </w:p>
    <w:p w14:paraId="1150B70D" w14:textId="77777777" w:rsidR="00E5362C" w:rsidRDefault="00000000">
      <w:pPr>
        <w:spacing w:after="120" w:line="276" w:lineRule="auto"/>
      </w:pPr>
      <w:r>
        <w:rPr>
          <w:b/>
          <w:bCs/>
          <w:color w:val="1F3864"/>
        </w:rPr>
        <w:t xml:space="preserve">Cel: </w:t>
      </w:r>
      <w:r>
        <w:t>każde dziecko zostaje na chwilę przewodnikiem/youtuberem: wybiera eksponat, poznaje jeden ciekawy fakt i nagrywa krótką relację. Z nagrań powstaje filmik na profile Muzeum.</w:t>
      </w:r>
    </w:p>
    <w:p w14:paraId="54564206" w14:textId="3CE58234" w:rsidR="00E5362C" w:rsidRDefault="00E5362C">
      <w:pPr>
        <w:spacing w:before="360"/>
      </w:pPr>
    </w:p>
    <w:sectPr w:rsidR="00E53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B82"/>
    <w:multiLevelType w:val="hybridMultilevel"/>
    <w:tmpl w:val="EFB489D4"/>
    <w:lvl w:ilvl="0" w:tplc="35C8B6A4">
      <w:start w:val="1"/>
      <w:numFmt w:val="bullet"/>
      <w:lvlText w:val="•"/>
      <w:lvlJc w:val="left"/>
      <w:pPr>
        <w:ind w:left="540" w:hanging="280"/>
      </w:pPr>
    </w:lvl>
    <w:lvl w:ilvl="1" w:tplc="4BA09830">
      <w:numFmt w:val="decimal"/>
      <w:lvlText w:val=""/>
      <w:lvlJc w:val="left"/>
    </w:lvl>
    <w:lvl w:ilvl="2" w:tplc="01FC9A24">
      <w:numFmt w:val="decimal"/>
      <w:lvlText w:val=""/>
      <w:lvlJc w:val="left"/>
    </w:lvl>
    <w:lvl w:ilvl="3" w:tplc="CCAA13AE">
      <w:numFmt w:val="decimal"/>
      <w:lvlText w:val=""/>
      <w:lvlJc w:val="left"/>
    </w:lvl>
    <w:lvl w:ilvl="4" w:tplc="4B78CAFC">
      <w:numFmt w:val="decimal"/>
      <w:lvlText w:val=""/>
      <w:lvlJc w:val="left"/>
    </w:lvl>
    <w:lvl w:ilvl="5" w:tplc="A0763D82">
      <w:numFmt w:val="decimal"/>
      <w:lvlText w:val=""/>
      <w:lvlJc w:val="left"/>
    </w:lvl>
    <w:lvl w:ilvl="6" w:tplc="F8F21048">
      <w:numFmt w:val="decimal"/>
      <w:lvlText w:val=""/>
      <w:lvlJc w:val="left"/>
    </w:lvl>
    <w:lvl w:ilvl="7" w:tplc="1ACECBF6">
      <w:numFmt w:val="decimal"/>
      <w:lvlText w:val=""/>
      <w:lvlJc w:val="left"/>
    </w:lvl>
    <w:lvl w:ilvl="8" w:tplc="4E302034">
      <w:numFmt w:val="decimal"/>
      <w:lvlText w:val=""/>
      <w:lvlJc w:val="left"/>
    </w:lvl>
  </w:abstractNum>
  <w:abstractNum w:abstractNumId="1" w15:restartNumberingAfterBreak="0">
    <w:nsid w:val="2960054B"/>
    <w:multiLevelType w:val="hybridMultilevel"/>
    <w:tmpl w:val="87B6F938"/>
    <w:lvl w:ilvl="0" w:tplc="82FCA034">
      <w:start w:val="1"/>
      <w:numFmt w:val="bullet"/>
      <w:lvlText w:val="●"/>
      <w:lvlJc w:val="left"/>
      <w:pPr>
        <w:ind w:left="720" w:hanging="360"/>
      </w:pPr>
    </w:lvl>
    <w:lvl w:ilvl="1" w:tplc="54E2BDD6">
      <w:start w:val="1"/>
      <w:numFmt w:val="bullet"/>
      <w:lvlText w:val="○"/>
      <w:lvlJc w:val="left"/>
      <w:pPr>
        <w:ind w:left="1440" w:hanging="360"/>
      </w:pPr>
    </w:lvl>
    <w:lvl w:ilvl="2" w:tplc="43B8768E">
      <w:start w:val="1"/>
      <w:numFmt w:val="bullet"/>
      <w:lvlText w:val="■"/>
      <w:lvlJc w:val="left"/>
      <w:pPr>
        <w:ind w:left="2160" w:hanging="360"/>
      </w:pPr>
    </w:lvl>
    <w:lvl w:ilvl="3" w:tplc="C97AD0D2">
      <w:start w:val="1"/>
      <w:numFmt w:val="bullet"/>
      <w:lvlText w:val="●"/>
      <w:lvlJc w:val="left"/>
      <w:pPr>
        <w:ind w:left="2880" w:hanging="360"/>
      </w:pPr>
    </w:lvl>
    <w:lvl w:ilvl="4" w:tplc="A4C46C5E">
      <w:start w:val="1"/>
      <w:numFmt w:val="bullet"/>
      <w:lvlText w:val="○"/>
      <w:lvlJc w:val="left"/>
      <w:pPr>
        <w:ind w:left="3600" w:hanging="360"/>
      </w:pPr>
    </w:lvl>
    <w:lvl w:ilvl="5" w:tplc="EAF2D7FA">
      <w:start w:val="1"/>
      <w:numFmt w:val="bullet"/>
      <w:lvlText w:val="■"/>
      <w:lvlJc w:val="left"/>
      <w:pPr>
        <w:ind w:left="4320" w:hanging="360"/>
      </w:pPr>
    </w:lvl>
    <w:lvl w:ilvl="6" w:tplc="34E0F5FC">
      <w:start w:val="1"/>
      <w:numFmt w:val="bullet"/>
      <w:lvlText w:val="●"/>
      <w:lvlJc w:val="left"/>
      <w:pPr>
        <w:ind w:left="5040" w:hanging="360"/>
      </w:pPr>
    </w:lvl>
    <w:lvl w:ilvl="7" w:tplc="57305FA6">
      <w:start w:val="1"/>
      <w:numFmt w:val="bullet"/>
      <w:lvlText w:val="●"/>
      <w:lvlJc w:val="left"/>
      <w:pPr>
        <w:ind w:left="5760" w:hanging="360"/>
      </w:pPr>
    </w:lvl>
    <w:lvl w:ilvl="8" w:tplc="F7B68A02">
      <w:start w:val="1"/>
      <w:numFmt w:val="bullet"/>
      <w:lvlText w:val="●"/>
      <w:lvlJc w:val="left"/>
      <w:pPr>
        <w:ind w:left="6480" w:hanging="360"/>
      </w:pPr>
    </w:lvl>
  </w:abstractNum>
  <w:num w:numId="1" w16cid:durableId="2015716814">
    <w:abstractNumId w:val="1"/>
    <w:lvlOverride w:ilvl="0">
      <w:startOverride w:val="1"/>
    </w:lvlOverride>
  </w:num>
  <w:num w:numId="2" w16cid:durableId="13297468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2C"/>
    <w:rsid w:val="000B2E61"/>
    <w:rsid w:val="004B7650"/>
    <w:rsid w:val="004E0801"/>
    <w:rsid w:val="00520462"/>
    <w:rsid w:val="006077E7"/>
    <w:rsid w:val="006C2F72"/>
    <w:rsid w:val="006E544A"/>
    <w:rsid w:val="009271AB"/>
    <w:rsid w:val="00D51596"/>
    <w:rsid w:val="00E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288A"/>
  <w15:docId w15:val="{DCCA4CDD-8571-45D4-82B1-8D47C23B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pBdr>
        <w:bottom w:val="single" w:sz="8" w:space="4" w:color="C0392B"/>
      </w:pBdr>
      <w:spacing w:before="240" w:after="160"/>
      <w:outlineLvl w:val="0"/>
    </w:pPr>
    <w:rPr>
      <w:b/>
      <w:bCs/>
      <w:color w:val="1F3864"/>
      <w:sz w:val="34"/>
      <w:szCs w:val="34"/>
    </w:rPr>
  </w:style>
  <w:style w:type="paragraph" w:styleId="Nagwek2">
    <w:name w:val="heading 2"/>
    <w:uiPriority w:val="9"/>
    <w:unhideWhenUsed/>
    <w:qFormat/>
    <w:pPr>
      <w:spacing w:before="200" w:after="120"/>
      <w:outlineLvl w:val="1"/>
    </w:pPr>
    <w:rPr>
      <w:b/>
      <w:bCs/>
      <w:color w:val="2E5496"/>
      <w:sz w:val="26"/>
      <w:szCs w:val="26"/>
    </w:rPr>
  </w:style>
  <w:style w:type="paragraph" w:styleId="Nagwek3">
    <w:name w:val="heading 3"/>
    <w:uiPriority w:val="9"/>
    <w:unhideWhenUsed/>
    <w:qFormat/>
    <w:pPr>
      <w:spacing w:before="140" w:after="80"/>
      <w:outlineLvl w:val="2"/>
    </w:pPr>
    <w:rPr>
      <w:b/>
      <w:bCs/>
      <w:color w:val="1F386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9271A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271A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7316-C0F4-41EB-AA34-ABB46726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M.Lang-Trela</cp:lastModifiedBy>
  <cp:revision>5</cp:revision>
  <dcterms:created xsi:type="dcterms:W3CDTF">2026-06-15T09:06:00Z</dcterms:created>
  <dcterms:modified xsi:type="dcterms:W3CDTF">2026-06-15T12:35:00Z</dcterms:modified>
</cp:coreProperties>
</file>